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pict>
          <v:shape id="_x0000_s2050" o:spid="_x0000_s2050" o:spt="136" type="#_x0000_t136" style="position:absolute;left:0pt;margin-left:1.5pt;margin-top:26.4pt;height:57pt;width:412.3pt;mso-wrap-distance-bottom:0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weight="0.25pt" color="#FF0000"/>
            <v:imagedata o:title=""/>
            <o:lock v:ext="edit" aspectratio="f"/>
            <v:textpath on="t" fitshape="t" fitpath="t" trim="t" xscale="f" string="东台市地道互联网职业培训学校" style="font-family:思源宋体 Heavy;font-size:44pt;font-weight:bold;v-text-align:center;"/>
            <w10:wrap type="topAndBottom"/>
          </v:shape>
        </w:pic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160020</wp:posOffset>
                </wp:positionV>
                <wp:extent cx="5213985" cy="0"/>
                <wp:effectExtent l="0" t="12700" r="571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7910" y="1838325"/>
                          <a:ext cx="521398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12.6pt;height:0pt;width:410.55pt;z-index:251660288;mso-width-relative:page;mso-height-relative:page;" filled="f" stroked="t" coordsize="21600,21600" o:gfxdata="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F4mr9QAAAAHAQAADwAAAAAAAAABACAAAAAiAAAA&#10;ZHJzL2Rvd25yZXYueG1sUEsBAhQAFAAAAAgAh07iQLvW8c0LAgAA/wMAAA4AAAAAAAAAAQAgAAAA&#10;IwEAAGRycy9lMm9Eb2MueG1sUEsFBgAAAAAGAAYAWQEAAKA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东台市地道互联网职业培训学校发展规划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根据东台地方工业发展和经济建设需要，通过努力开展职业培训，有效的提高我市劳动者的职业素质，为我市的经济建设提供大量合格优质的劳动技能型人才，促进就业、增加劳动者的收入和社会的稳定、和谐，决定制定我校发展规划，作为我校未来三年发展的办学方向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一、学校规划发展目标：全面贯彻党和国家的教育方针，落实新的职业教育法，</w:t>
      </w:r>
      <w:r>
        <w:rPr>
          <w:rFonts w:hint="eastAsia" w:ascii="宋体" w:hAnsi="宋体" w:eastAsia="宋体" w:cs="宋体"/>
          <w:sz w:val="32"/>
          <w:szCs w:val="32"/>
        </w:rPr>
        <w:t>面向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社会适龄就业</w:t>
      </w:r>
      <w:r>
        <w:rPr>
          <w:rFonts w:hint="eastAsia" w:ascii="宋体" w:hAnsi="宋体" w:eastAsia="宋体" w:cs="宋体"/>
          <w:sz w:val="32"/>
          <w:szCs w:val="32"/>
        </w:rPr>
        <w:t>群体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宋体" w:cs="宋体"/>
          <w:sz w:val="32"/>
          <w:szCs w:val="32"/>
        </w:rPr>
        <w:t>不断推进课程改革，改进课堂教学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，注重学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员职业</w:t>
      </w:r>
      <w:r>
        <w:rPr>
          <w:rFonts w:hint="eastAsia" w:ascii="宋体" w:hAnsi="宋体" w:eastAsia="宋体" w:cs="宋体"/>
          <w:sz w:val="32"/>
          <w:szCs w:val="32"/>
        </w:rPr>
        <w:t>能力的开发，促进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学员相互</w:t>
      </w:r>
      <w:r>
        <w:rPr>
          <w:rFonts w:hint="eastAsia" w:ascii="宋体" w:hAnsi="宋体" w:eastAsia="宋体" w:cs="宋体"/>
          <w:sz w:val="32"/>
          <w:szCs w:val="32"/>
        </w:rPr>
        <w:t>交流和个性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职业</w:t>
      </w:r>
      <w:r>
        <w:rPr>
          <w:rFonts w:hint="eastAsia" w:ascii="宋体" w:hAnsi="宋体" w:eastAsia="宋体" w:cs="宋体"/>
          <w:sz w:val="32"/>
          <w:szCs w:val="32"/>
        </w:rPr>
        <w:t>特长的拓展。通过三年的不懈努力，将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学校</w:t>
      </w:r>
      <w:r>
        <w:rPr>
          <w:rFonts w:hint="eastAsia" w:ascii="宋体" w:hAnsi="宋体" w:eastAsia="宋体" w:cs="宋体"/>
          <w:sz w:val="32"/>
          <w:szCs w:val="32"/>
        </w:rPr>
        <w:t>办成校风文明、教风严谨、学风踏实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、学员和</w:t>
      </w:r>
      <w:r>
        <w:rPr>
          <w:rFonts w:hint="eastAsia" w:ascii="宋体" w:hAnsi="宋体" w:eastAsia="宋体" w:cs="宋体"/>
          <w:sz w:val="32"/>
          <w:szCs w:val="32"/>
        </w:rPr>
        <w:t>社会满意的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职业</w:t>
      </w:r>
      <w:r>
        <w:rPr>
          <w:rFonts w:hint="eastAsia" w:ascii="宋体" w:hAnsi="宋体" w:eastAsia="宋体" w:cs="宋体"/>
          <w:sz w:val="32"/>
          <w:szCs w:val="32"/>
        </w:rPr>
        <w:t>教育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sz w:val="32"/>
          <w:szCs w:val="32"/>
        </w:rPr>
        <w:t>机构。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、促进学员职业理念的养成，从熟悉职业向热爱职业再到学习、钻研职业的过渡和发展。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2、建设一支师德优良、结构合理、学科平衡、教学能力强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劲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职业</w:t>
      </w:r>
      <w:r>
        <w:rPr>
          <w:rFonts w:hint="eastAsia" w:ascii="宋体" w:hAnsi="宋体" w:eastAsia="宋体" w:cs="宋体"/>
          <w:sz w:val="32"/>
          <w:szCs w:val="32"/>
        </w:rPr>
        <w:t>教师队伍，建设一支“理念先进，有开拓创新意识，业务能力突出”的骨干教师群体。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3、创设基础设施齐全、教学环境优良的办学条件。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4、建立一整套科学、人文、民主的管理体系。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通过狠抓学校建设，改善办学条件，规范内部管理，优化师资队伍，深化课程改革，加强特色建设，全面推进素质教育的实施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力争到202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年，把我培训学校建设成规模适度、设施齐全、特色鲜明、质量上乘的职业技能培训学校。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二、阶段目标： 第一年发展规划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1.规划有序，按照学校建设的要求，做好学校管理机构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优化</w:t>
      </w:r>
      <w:r>
        <w:rPr>
          <w:rFonts w:hint="eastAsia" w:ascii="宋体" w:hAnsi="宋体" w:eastAsia="宋体" w:cs="宋体"/>
          <w:sz w:val="32"/>
          <w:szCs w:val="32"/>
        </w:rPr>
        <w:t>，教学人员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职业素质提升，</w:t>
      </w:r>
      <w:r>
        <w:rPr>
          <w:rFonts w:hint="eastAsia" w:ascii="宋体" w:hAnsi="宋体" w:eastAsia="宋体" w:cs="宋体"/>
          <w:sz w:val="32"/>
          <w:szCs w:val="32"/>
        </w:rPr>
        <w:t>教学秩序的建设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，教学设施的完善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规范办学，执行党的社会主义教育方针，按照办学宗旨的要求和课程设置进行教育教学活动，加强学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员</w:t>
      </w:r>
      <w:r>
        <w:rPr>
          <w:rFonts w:hint="eastAsia" w:ascii="宋体" w:hAnsi="宋体" w:eastAsia="宋体" w:cs="宋体"/>
          <w:sz w:val="32"/>
          <w:szCs w:val="32"/>
        </w:rPr>
        <w:t>的职业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精神培养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3.探索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新型职业培训</w:t>
      </w:r>
      <w:r>
        <w:rPr>
          <w:rFonts w:hint="eastAsia" w:ascii="宋体" w:hAnsi="宋体" w:eastAsia="宋体" w:cs="宋体"/>
          <w:sz w:val="32"/>
          <w:szCs w:val="32"/>
        </w:rPr>
        <w:t>模式，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开发适应市场需求的合适专业，推行职业技能教学</w:t>
      </w:r>
      <w:r>
        <w:rPr>
          <w:rFonts w:hint="eastAsia" w:ascii="宋体" w:hAnsi="宋体" w:eastAsia="宋体" w:cs="宋体"/>
          <w:sz w:val="32"/>
          <w:szCs w:val="32"/>
        </w:rPr>
        <w:t>改革，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培植</w:t>
      </w:r>
      <w:r>
        <w:rPr>
          <w:rFonts w:hint="eastAsia" w:ascii="宋体" w:hAnsi="宋体" w:eastAsia="宋体" w:cs="宋体"/>
          <w:sz w:val="32"/>
          <w:szCs w:val="32"/>
        </w:rPr>
        <w:t>探索精神，在完成基本教学任务的同时，进行办学模式和教学内容的探索与实践。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完善制度，按照学校的办学章程，建立和完善学校管理的一系列规章制度。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第二年发展规划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巩固发展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在第一年的办学基础上，积极总结经验和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存在的不足</w:t>
      </w:r>
      <w:r>
        <w:rPr>
          <w:rFonts w:hint="eastAsia" w:ascii="宋体" w:hAnsi="宋体" w:eastAsia="宋体" w:cs="宋体"/>
          <w:sz w:val="32"/>
          <w:szCs w:val="32"/>
        </w:rPr>
        <w:t>，稳定教师队伍，拓宽招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培学员</w:t>
      </w:r>
      <w:r>
        <w:rPr>
          <w:rFonts w:hint="eastAsia" w:ascii="宋体" w:hAnsi="宋体" w:eastAsia="宋体" w:cs="宋体"/>
          <w:sz w:val="32"/>
          <w:szCs w:val="32"/>
        </w:rPr>
        <w:t>渠道，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促使</w:t>
      </w:r>
      <w:r>
        <w:rPr>
          <w:rFonts w:hint="eastAsia" w:ascii="宋体" w:hAnsi="宋体" w:eastAsia="宋体" w:cs="宋体"/>
          <w:sz w:val="32"/>
          <w:szCs w:val="32"/>
        </w:rPr>
        <w:t>学校的建设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巩固和发展。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持续发展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按照学校建设的发展方向，努力挖掘学校发展的各种有利条件，寻求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相</w:t>
      </w:r>
      <w:r>
        <w:rPr>
          <w:rFonts w:hint="eastAsia" w:ascii="宋体" w:hAnsi="宋体" w:eastAsia="宋体" w:cs="宋体"/>
          <w:sz w:val="32"/>
          <w:szCs w:val="32"/>
        </w:rPr>
        <w:t>关部门的支持，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宣传、发动、鼓励企业积极参与组织在职员工培训、提升企业员工职业技能，提高企业的产品品质，提升学校培训的社会影响力，</w:t>
      </w:r>
      <w:r>
        <w:rPr>
          <w:rFonts w:hint="eastAsia" w:ascii="宋体" w:hAnsi="宋体" w:eastAsia="宋体" w:cs="宋体"/>
          <w:sz w:val="32"/>
          <w:szCs w:val="32"/>
        </w:rPr>
        <w:t>保障学校可持续发展。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3.内涵发展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一个学校能否持续发展关键在于学校的内涵是否有生命力。学校将致力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</w:rPr>
        <w:t>走内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涵</w:t>
      </w:r>
      <w:r>
        <w:rPr>
          <w:rFonts w:hint="eastAsia" w:ascii="宋体" w:hAnsi="宋体" w:eastAsia="宋体" w:cs="宋体"/>
          <w:sz w:val="32"/>
          <w:szCs w:val="32"/>
        </w:rPr>
        <w:t>发展的道路，保持发展旺盛的生命力。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特色发展， 根据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本区域</w:t>
      </w:r>
      <w:r>
        <w:rPr>
          <w:rFonts w:hint="eastAsia" w:ascii="宋体" w:hAnsi="宋体" w:eastAsia="宋体" w:cs="宋体"/>
          <w:sz w:val="32"/>
          <w:szCs w:val="32"/>
        </w:rPr>
        <w:t>人民就业的实际需要和人民生活水平提高的要求，本着开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办</w:t>
      </w:r>
      <w:r>
        <w:rPr>
          <w:rFonts w:hint="eastAsia" w:ascii="宋体" w:hAnsi="宋体" w:eastAsia="宋体" w:cs="宋体"/>
          <w:sz w:val="32"/>
          <w:szCs w:val="32"/>
        </w:rPr>
        <w:t>学校的本意，努力突破学校职业技能培训的特色发展。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第三年发展规划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巩固成绩，在办学进步获得巩固发展后，坚持内涵发展的方向巩固已有的业绩，使学校走上可持续发展的轨道，优化各种办学要素形成办学动力。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凸显项目，办学过程中不断探索与完善，坚持教学与实践相结合的道路，使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防爆恐指导员</w:t>
      </w:r>
      <w:r>
        <w:rPr>
          <w:rFonts w:hint="eastAsia" w:ascii="宋体" w:hAnsi="宋体" w:eastAsia="宋体" w:cs="宋体"/>
          <w:sz w:val="32"/>
          <w:szCs w:val="32"/>
        </w:rPr>
        <w:t>培训的项目日益凸现。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3.扩大规模，在取得经验和资本积累的前提下，按照市场需要适时调整和细化培训内容，使学校规模不断扩大和巩固。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形成特色，加强服务信息的收集与反馈，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分析社会和学员的需求，增设利于国家、利于社会、利于</w:t>
      </w:r>
      <w:r>
        <w:rPr>
          <w:rFonts w:hint="eastAsia" w:ascii="宋体" w:hAnsi="宋体" w:eastAsia="宋体" w:cs="宋体"/>
          <w:sz w:val="32"/>
          <w:szCs w:val="32"/>
        </w:rPr>
        <w:t>重视学员的社会实践培训，有针对性地进行教育和培训，努力形成职业技能培训的办学特色。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三、保障措施：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规划的落实，需要培训学校做好组织与保障工作。</w:t>
      </w:r>
    </w:p>
    <w:p>
      <w:pPr>
        <w:ind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在发展与改革培训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sz w:val="32"/>
          <w:szCs w:val="32"/>
        </w:rPr>
        <w:t>，要抓好发展的速度，稳定的程度，改革的力度，要走好”三步”：宣传发动，制订方案，稳步实施。</w:t>
      </w:r>
    </w:p>
    <w:p>
      <w:pPr>
        <w:numPr>
          <w:ilvl w:val="0"/>
          <w:numId w:val="0"/>
        </w:numPr>
        <w:ind w:leftChars="200" w:firstLine="320" w:firstLineChars="1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加强组织领导，做好宣传发动工作。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要主动增强发展意识，牢固树立科学的发展观，积极做好中心规划的实施工作。培训学校将在每学年初围绕三年规划，制订出具体的实施意见， 并把具体工作目标逐一落实。学校将于每学年结束前对规划落实情况进行自查自评，及时总结规划实施成效。对没有落实到的项目，要具体分析原因，提出整改意见，限期加以整改。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强化行风建设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促进良好校风形成。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加强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职业</w:t>
      </w:r>
      <w:r>
        <w:rPr>
          <w:rFonts w:hint="eastAsia" w:ascii="宋体" w:hAnsi="宋体" w:eastAsia="宋体" w:cs="宋体"/>
          <w:sz w:val="32"/>
          <w:szCs w:val="32"/>
        </w:rPr>
        <w:t>培训学校领导班子建设，增强事业心、责任感，树立团结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合作</w:t>
      </w:r>
      <w:r>
        <w:rPr>
          <w:rFonts w:hint="eastAsia" w:ascii="宋体" w:hAnsi="宋体" w:eastAsia="宋体" w:cs="宋体"/>
          <w:sz w:val="32"/>
          <w:szCs w:val="32"/>
        </w:rPr>
        <w:t>、务实创新的形象，从领导到教师，通过学习、反思与研讨，转变传统教育观念，形成新的教育观、德育观、学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员</w:t>
      </w:r>
      <w:r>
        <w:rPr>
          <w:rFonts w:hint="eastAsia" w:ascii="宋体" w:hAnsi="宋体" w:eastAsia="宋体" w:cs="宋体"/>
          <w:sz w:val="32"/>
          <w:szCs w:val="32"/>
        </w:rPr>
        <w:t>观、课程观、教学观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科研观与管理观，从而为规划实施提供坚实的观念保障。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营造良好氛围，加快学校发展步伐。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要努力增强主体意识，积极营造教师专业发展与中心持续发展的良好氛围。要真正树立起以人为本的工作理念，切实关心每一位教职  工的身心发展与学习生活情况 ， 为全体教师营造一个既心情舒畅又严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</w:rPr>
        <w:t>律己， 既利于扎实工作又利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</w:rPr>
        <w:t>不断创新的环境， 以此充分调动全体教职工工作的主动性和积极性。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上述三年规划， 是培训学校发展的蓝图， 反映了时代的要求， 展示着学校灿烂的明天。我们坚信，在各级领导的正确领导和大力支持下， 在我们全体教职员工的精诚团结和不懈努力下，随着规划的实施和目标的实现， 三年后的职业技能培训学校将为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东台</w:t>
      </w:r>
      <w:r>
        <w:rPr>
          <w:rFonts w:hint="eastAsia" w:ascii="宋体" w:hAnsi="宋体" w:eastAsia="宋体" w:cs="宋体"/>
          <w:sz w:val="32"/>
          <w:szCs w:val="32"/>
        </w:rPr>
        <w:t>市民办职业教育增添一道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亮</w:t>
      </w:r>
      <w:r>
        <w:rPr>
          <w:rFonts w:hint="eastAsia" w:ascii="宋体" w:hAnsi="宋体" w:eastAsia="宋体" w:cs="宋体"/>
          <w:sz w:val="32"/>
          <w:szCs w:val="32"/>
        </w:rPr>
        <w:t>丽的风景。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TU1ZjkxMTYwZWVjYTJmNzJjNmE2NjllNjVlMGIifQ=="/>
  </w:docVars>
  <w:rsids>
    <w:rsidRoot w:val="7D100325"/>
    <w:rsid w:val="11F2119C"/>
    <w:rsid w:val="17B6091B"/>
    <w:rsid w:val="1A3D4461"/>
    <w:rsid w:val="283B4A83"/>
    <w:rsid w:val="2C800E01"/>
    <w:rsid w:val="2CF2794B"/>
    <w:rsid w:val="40004E99"/>
    <w:rsid w:val="4D3E2543"/>
    <w:rsid w:val="535A0250"/>
    <w:rsid w:val="790E3807"/>
    <w:rsid w:val="7BAF0B0B"/>
    <w:rsid w:val="7D1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61"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1 字符"/>
    <w:basedOn w:val="5"/>
    <w:link w:val="2"/>
    <w:qFormat/>
    <w:uiPriority w:val="0"/>
    <w:rPr>
      <w:rFonts w:eastAsia="宋体" w:asciiTheme="majorAscii" w:hAnsiTheme="majorAscii" w:cstheme="maj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1975</Words>
  <Characters>1990</Characters>
  <Lines>0</Lines>
  <Paragraphs>0</Paragraphs>
  <TotalTime>6</TotalTime>
  <ScaleCrop>false</ScaleCrop>
  <LinksUpToDate>false</LinksUpToDate>
  <CharactersWithSpaces>2021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2022-08-30T07:24:00Z</dcterms:created>
  <dc:creator>张℡¹³¹⁷⁹³²ºº³¹</dc:creator>
  <cp:lastModifiedBy>Administrator</cp:lastModifiedBy>
  <dcterms:modified xsi:type="dcterms:W3CDTF">2022-10-14T08:00:03Z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363BBC7D10D94553A86EEDC974F05580</vt:lpwstr>
  </property>
</Properties>
</file>